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45" w:before="0" w:afterAutospacing="0" w:after="0"/>
        <w:jc w:val="center"/>
        <w:outlineLvl w:val="1"/>
        <w:rPr/>
      </w:pPr>
      <w:hyperlink r:id="rId2">
        <w:r>
          <w:rPr>
            <w:rStyle w:val="ListLabel19"/>
            <w:rFonts w:eastAsia="Times New Roman" w:cs="Times New Roman" w:ascii="Times New Roman" w:hAnsi="Times New Roman"/>
            <w:b/>
            <w:bCs/>
            <w:color w:val="191970"/>
            <w:sz w:val="35"/>
            <w:u w:val="single"/>
            <w:lang w:eastAsia="ru-RU"/>
          </w:rPr>
          <w:t>Обобщение практики осуществления муниципального контроля в сфере благоустройства за 2021 год</w:t>
        </w:r>
      </w:hyperlink>
    </w:p>
    <w:p>
      <w:pPr>
        <w:pStyle w:val="Normal"/>
        <w:shd w:val="clear" w:color="auto" w:fill="FFFFFF"/>
        <w:spacing w:lineRule="atLeast" w:line="315" w:before="0" w:afterAutospacing="0" w:after="0"/>
        <w:jc w:val="center"/>
        <w:rPr>
          <w:rFonts w:ascii="Times New Roman" w:hAnsi="Times New Roman" w:eastAsia="Times New Roman" w:cs="Times New Roman"/>
          <w:color w:val="35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53333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15" w:before="0" w:afterAutospacing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Уставом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Воскресенского</w:t>
      </w:r>
      <w:bookmarkStart w:id="0" w:name="__DdeLink__9811_1733042476"/>
      <w:r>
        <w:rPr>
          <w:rFonts w:cs="Times New Roman" w:ascii="Times New Roman" w:hAnsi="Times New Roman"/>
          <w:sz w:val="28"/>
          <w:szCs w:val="28"/>
        </w:rPr>
        <w:t xml:space="preserve"> сельского поселения Савинского муниципального района Ивановской области </w:t>
      </w:r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полномочия по осуществлению муниципального контроля возложены на администрацию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Воскресенского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>
      <w:pPr>
        <w:pStyle w:val="Normal"/>
        <w:shd w:val="clear" w:color="auto" w:fill="FFFFFF"/>
        <w:spacing w:lineRule="atLeast" w:line="315" w:before="0" w:afterAutospacing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территории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Воскресенского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сельского поселения осуществляется 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bidi w:val="0"/>
        <w:spacing w:before="0" w:afterAutospacing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муниципальный контроль в сфере благоустройства.</w:t>
      </w:r>
    </w:p>
    <w:p>
      <w:pPr>
        <w:pStyle w:val="Normal"/>
        <w:shd w:val="clear" w:color="auto" w:fill="FFFFFF"/>
        <w:spacing w:lineRule="atLeast" w:line="315" w:before="0" w:afterAutospacing="0" w:after="0"/>
        <w:jc w:val="both"/>
        <w:rPr>
          <w:rFonts w:ascii="Times New Roman" w:hAnsi="Times New Roman" w:eastAsia="Times New Roman" w:cs="Times New Roman"/>
          <w:color w:val="35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53333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before="0" w:afterAutospacing="0" w:after="0"/>
        <w:ind w:firstLine="709"/>
        <w:jc w:val="both"/>
        <w:rPr>
          <w:rFonts w:ascii="Georgia" w:hAnsi="Georgia" w:eastAsia="Times New Roman" w:cs="Times New Roman"/>
          <w:color w:val="353333"/>
          <w:sz w:val="21"/>
          <w:szCs w:val="21"/>
          <w:lang w:eastAsia="ru-RU"/>
        </w:rPr>
      </w:pPr>
      <w:r>
        <w:rPr>
          <w:rFonts w:eastAsia="Times New Roman" w:cs="Times New Roman" w:ascii="Georgia" w:hAnsi="Georgia"/>
          <w:color w:val="353333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tLeast" w:line="315" w:before="0" w:afterAutospacing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Проведение муниципального контроля в сфере благоустройства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 на территории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Воскресенского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сельского поселения Савинского муниципального района Ивановской области  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Приказом Министерства экономического 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Воскресенского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Савинского муниципального района Ивановской области от 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.201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года № </w:t>
      </w:r>
      <w:r>
        <w:rPr>
          <w:rFonts w:cs="Times New Roman" w:ascii="Times New Roman" w:hAnsi="Times New Roman"/>
          <w:color w:val="000000"/>
          <w:sz w:val="28"/>
          <w:szCs w:val="28"/>
        </w:rPr>
        <w:t>8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-п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eastAsia="Arial CYR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( в действующей редакции от 16.04.2018 № 22-п; от01.11.2018 № 73-п, </w:t>
      </w:r>
      <w:r>
        <w:rPr>
          <w:rFonts w:eastAsia="Arial CYR"/>
          <w:b w:val="false"/>
          <w:bCs w:val="false"/>
          <w:sz w:val="28"/>
          <w:szCs w:val="28"/>
        </w:rPr>
        <w:t>от 08.07.2019 № 58-п: от 13.12.2019 № 93-п; от 06.05.2020 № 36-п)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Об утверждении Административного регламента администрации  Воскресенского сельского поселения Савинского муниципального района Ивановской области по осуществлению муниципального контроля за соблюдением требований </w:t>
      </w:r>
      <w:r>
        <w:rPr>
          <w:rFonts w:eastAsia="Arial CYR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в сфере благоустройства и санитарного содержания территории Воскресенского  сельского поселения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».</w:t>
      </w:r>
    </w:p>
    <w:p>
      <w:pPr>
        <w:pStyle w:val="Normal"/>
        <w:shd w:val="clear" w:color="auto" w:fill="FFFFFF"/>
        <w:spacing w:before="0" w:afterAutospacing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Основной задачей муниципального контроля в сфере благоустройства на территории  является обеспечение соблюдения организациями независимо от их организационно-правовых форм и форм собственности, их руководителями, индивидуальными предпринимателями требований федеральных законов, законов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Ивановской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области, муниципальных правовых актов администрации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Воскресенского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сельского поселения по вопросам благоустройства в части: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Autospacing="0" w:after="0"/>
        <w:ind w:left="270" w:hanging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соблюдения строительных норм;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Autospacing="0" w:after="0"/>
        <w:ind w:left="270" w:hanging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соблюдения экологических норм;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Autospacing="0" w:after="0"/>
        <w:ind w:left="270" w:hanging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соблюдения Правил благоустройства на территории поселения;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Autospacing="0" w:after="0"/>
        <w:ind w:left="270" w:hanging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Autospacing="0" w:after="0"/>
        <w:ind w:left="270" w:hanging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исполнения предписаний по вопросам благоустройства;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Autospacing="0" w:after="0"/>
        <w:ind w:left="270" w:hanging="36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исполнения иных требований в сфере благоустройства в пределах полномочий администрации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Воскресенского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>
      <w:pPr>
        <w:pStyle w:val="Normal"/>
        <w:shd w:val="clear" w:color="auto" w:fill="FFFFFF"/>
        <w:spacing w:lineRule="atLeast" w:line="315" w:before="0" w:afterAutospacing="0" w:after="0"/>
        <w:jc w:val="both"/>
        <w:rPr>
          <w:rFonts w:ascii="Times New Roman" w:hAnsi="Times New Roman" w:eastAsia="Times New Roman" w:cs="Times New Roman"/>
          <w:color w:val="35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53333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15" w:before="0" w:afterAutospacing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2021 году  планов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ые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проверк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юридическ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лиц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индивидуальных предпринимателей не проводились.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spacing w:lineRule="atLeast" w:line="315" w:before="0" w:afterAutospacing="0" w:after="0"/>
        <w:jc w:val="both"/>
        <w:rPr/>
      </w:pPr>
      <w:r>
        <w:rPr/>
      </w:r>
    </w:p>
    <w:p>
      <w:pPr>
        <w:pStyle w:val="Normal"/>
        <w:shd w:val="clear" w:color="auto" w:fill="FFFFFF"/>
        <w:spacing w:lineRule="atLeast" w:line="315" w:before="0" w:afterAutospacing="0" w:after="0"/>
        <w:jc w:val="both"/>
        <w:rPr/>
      </w:pPr>
      <w:r>
        <w:rPr/>
      </w:r>
    </w:p>
    <w:p>
      <w:pPr>
        <w:pStyle w:val="Normal"/>
        <w:shd w:val="clear" w:color="auto" w:fill="FFFFFF"/>
        <w:spacing w:lineRule="atLeast" w:line="315" w:before="0" w:afterAutospacing="0" w:after="0"/>
        <w:jc w:val="both"/>
        <w:rPr/>
      </w:pPr>
      <w:r>
        <w:rPr/>
      </w:r>
    </w:p>
    <w:p>
      <w:pPr>
        <w:pStyle w:val="Normal"/>
        <w:shd w:val="clear" w:color="auto" w:fill="FFFFFF"/>
        <w:spacing w:lineRule="atLeast" w:line="315" w:before="0" w:afterAutospacing="0" w:after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 </w:t>
      </w:r>
      <w:r>
        <w:rPr>
          <w:rFonts w:ascii="Times New Roman" w:hAnsi="Times New Roman"/>
          <w:b/>
          <w:bCs/>
          <w:sz w:val="28"/>
          <w:szCs w:val="28"/>
        </w:rPr>
        <w:t>Воскресенского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tLeast" w:line="315" w:before="0" w:afterAutospacing="0" w:after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А.В.Павловский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0b3c"/>
    <w:pPr>
      <w:widowControl/>
      <w:bidi w:val="0"/>
      <w:spacing w:before="0" w:afterAutospacing="1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945dea"/>
    <w:pPr>
      <w:spacing w:beforeAutospacing="1" w:after="280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2">
    <w:name w:val="Заголовок 2"/>
    <w:basedOn w:val="Normal"/>
    <w:link w:val="20"/>
    <w:uiPriority w:val="9"/>
    <w:qFormat/>
    <w:rsid w:val="00945dea"/>
    <w:pPr>
      <w:spacing w:beforeAutospacing="1" w:after="280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945dea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945dea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1">
    <w:name w:val="Интернет-ссылка"/>
    <w:basedOn w:val="DefaultParagraphFont"/>
    <w:uiPriority w:val="99"/>
    <w:semiHidden/>
    <w:unhideWhenUsed/>
    <w:rsid w:val="00945de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45dea"/>
    <w:rPr>
      <w:b/>
      <w:bCs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8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191970"/>
      <w:sz w:val="35"/>
      <w:u w:val="single"/>
      <w:lang w:eastAsia="ru-RU"/>
    </w:rPr>
  </w:style>
  <w:style w:type="character" w:styleId="ListLabel20">
    <w:name w:val="ListLabel 20"/>
    <w:qFormat/>
    <w:rPr>
      <w:rFonts w:ascii="Times New Roman" w:hAnsi="Times New Roman" w:cs="Symbol"/>
      <w:sz w:val="28"/>
    </w:rPr>
  </w:style>
  <w:style w:type="character" w:styleId="ListLabel21">
    <w:name w:val="ListLabel 21"/>
    <w:qFormat/>
    <w:rPr>
      <w:rFonts w:cs="Courier New"/>
      <w:sz w:val="20"/>
    </w:rPr>
  </w:style>
  <w:style w:type="character" w:styleId="ListLabel22">
    <w:name w:val="ListLabel 22"/>
    <w:qFormat/>
    <w:rPr>
      <w:rFonts w:cs="Wingdings"/>
      <w:sz w:val="20"/>
    </w:rPr>
  </w:style>
  <w:style w:type="character" w:styleId="ListLabel23">
    <w:name w:val="ListLabel 23"/>
    <w:qFormat/>
    <w:rPr>
      <w:rFonts w:cs="Wingdings"/>
      <w:sz w:val="20"/>
    </w:rPr>
  </w:style>
  <w:style w:type="character" w:styleId="ListLabel24">
    <w:name w:val="ListLabel 24"/>
    <w:qFormat/>
    <w:rPr>
      <w:rFonts w:cs="Wingdings"/>
      <w:sz w:val="20"/>
    </w:rPr>
  </w:style>
  <w:style w:type="character" w:styleId="ListLabel25">
    <w:name w:val="ListLabel 25"/>
    <w:qFormat/>
    <w:rPr>
      <w:rFonts w:cs="Wingdings"/>
      <w:sz w:val="20"/>
    </w:rPr>
  </w:style>
  <w:style w:type="character" w:styleId="ListLabel26">
    <w:name w:val="ListLabel 26"/>
    <w:qFormat/>
    <w:rPr>
      <w:rFonts w:cs="Wingdings"/>
      <w:sz w:val="20"/>
    </w:rPr>
  </w:style>
  <w:style w:type="character" w:styleId="ListLabel27">
    <w:name w:val="ListLabel 27"/>
    <w:qFormat/>
    <w:rPr>
      <w:rFonts w:cs="Wingdings"/>
      <w:sz w:val="20"/>
    </w:rPr>
  </w:style>
  <w:style w:type="character" w:styleId="ListLabel28">
    <w:name w:val="ListLabel 28"/>
    <w:qFormat/>
    <w:rPr>
      <w:rFonts w:cs="Wingdings"/>
      <w:sz w:val="20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color w:val="191970"/>
      <w:sz w:val="35"/>
      <w:u w:val="single"/>
      <w:lang w:eastAsia="ru-RU"/>
    </w:rPr>
  </w:style>
  <w:style w:type="character" w:styleId="ListLabel30">
    <w:name w:val="ListLabel 30"/>
    <w:qFormat/>
    <w:rPr>
      <w:rFonts w:ascii="Times New Roman" w:hAnsi="Times New Roman" w:cs="Symbol"/>
      <w:sz w:val="28"/>
    </w:rPr>
  </w:style>
  <w:style w:type="character" w:styleId="ListLabel31">
    <w:name w:val="ListLabel 31"/>
    <w:qFormat/>
    <w:rPr>
      <w:rFonts w:cs="Courier New"/>
      <w:sz w:val="20"/>
    </w:rPr>
  </w:style>
  <w:style w:type="character" w:styleId="ListLabel32">
    <w:name w:val="ListLabel 32"/>
    <w:qFormat/>
    <w:rPr>
      <w:rFonts w:cs="Wingdings"/>
      <w:sz w:val="20"/>
    </w:rPr>
  </w:style>
  <w:style w:type="character" w:styleId="ListLabel33">
    <w:name w:val="ListLabel 33"/>
    <w:qFormat/>
    <w:rPr>
      <w:rFonts w:cs="Wingdings"/>
      <w:sz w:val="20"/>
    </w:rPr>
  </w:style>
  <w:style w:type="character" w:styleId="ListLabel34">
    <w:name w:val="ListLabel 34"/>
    <w:qFormat/>
    <w:rPr>
      <w:rFonts w:cs="Wingdings"/>
      <w:sz w:val="20"/>
    </w:rPr>
  </w:style>
  <w:style w:type="character" w:styleId="ListLabel35">
    <w:name w:val="ListLabel 35"/>
    <w:qFormat/>
    <w:rPr>
      <w:rFonts w:cs="Wingdings"/>
      <w:sz w:val="20"/>
    </w:rPr>
  </w:style>
  <w:style w:type="character" w:styleId="ListLabel36">
    <w:name w:val="ListLabel 36"/>
    <w:qFormat/>
    <w:rPr>
      <w:rFonts w:cs="Wingdings"/>
      <w:sz w:val="20"/>
    </w:rPr>
  </w:style>
  <w:style w:type="character" w:styleId="ListLabel37">
    <w:name w:val="ListLabel 37"/>
    <w:qFormat/>
    <w:rPr>
      <w:rFonts w:cs="Wingdings"/>
      <w:sz w:val="20"/>
    </w:rPr>
  </w:style>
  <w:style w:type="character" w:styleId="ListLabel38">
    <w:name w:val="ListLabel 38"/>
    <w:qFormat/>
    <w:rPr>
      <w:rFonts w:cs="Wingdings"/>
      <w:sz w:val="20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191970"/>
      <w:sz w:val="35"/>
      <w:u w:val="single"/>
      <w:lang w:eastAsia="ru-RU"/>
    </w:rPr>
  </w:style>
  <w:style w:type="character" w:styleId="ListLabel40">
    <w:name w:val="ListLabel 40"/>
    <w:qFormat/>
    <w:rPr>
      <w:rFonts w:ascii="Times New Roman" w:hAnsi="Times New Roman" w:cs="Symbol"/>
      <w:sz w:val="28"/>
    </w:rPr>
  </w:style>
  <w:style w:type="character" w:styleId="ListLabel41">
    <w:name w:val="ListLabel 41"/>
    <w:qFormat/>
    <w:rPr>
      <w:rFonts w:cs="Courier New"/>
      <w:sz w:val="20"/>
    </w:rPr>
  </w:style>
  <w:style w:type="character" w:styleId="ListLabel42">
    <w:name w:val="ListLabel 42"/>
    <w:qFormat/>
    <w:rPr>
      <w:rFonts w:cs="Wingdings"/>
      <w:sz w:val="20"/>
    </w:rPr>
  </w:style>
  <w:style w:type="character" w:styleId="ListLabel43">
    <w:name w:val="ListLabel 43"/>
    <w:qFormat/>
    <w:rPr>
      <w:rFonts w:cs="Wingdings"/>
      <w:sz w:val="20"/>
    </w:rPr>
  </w:style>
  <w:style w:type="character" w:styleId="ListLabel44">
    <w:name w:val="ListLabel 44"/>
    <w:qFormat/>
    <w:rPr>
      <w:rFonts w:cs="Wingdings"/>
      <w:sz w:val="20"/>
    </w:rPr>
  </w:style>
  <w:style w:type="character" w:styleId="ListLabel45">
    <w:name w:val="ListLabel 45"/>
    <w:qFormat/>
    <w:rPr>
      <w:rFonts w:cs="Wingdings"/>
      <w:sz w:val="20"/>
    </w:rPr>
  </w:style>
  <w:style w:type="character" w:styleId="ListLabel46">
    <w:name w:val="ListLabel 46"/>
    <w:qFormat/>
    <w:rPr>
      <w:rFonts w:cs="Wingdings"/>
      <w:sz w:val="20"/>
    </w:rPr>
  </w:style>
  <w:style w:type="character" w:styleId="ListLabel47">
    <w:name w:val="ListLabel 47"/>
    <w:qFormat/>
    <w:rPr>
      <w:rFonts w:cs="Wingdings"/>
      <w:sz w:val="20"/>
    </w:rPr>
  </w:style>
  <w:style w:type="character" w:styleId="ListLabel48">
    <w:name w:val="ListLabel 48"/>
    <w:qFormat/>
    <w:rPr>
      <w:rFonts w:cs="Wingdings"/>
      <w:sz w:val="20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191970"/>
      <w:sz w:val="35"/>
      <w:u w:val="single"/>
      <w:lang w:eastAsia="ru-RU"/>
    </w:rPr>
  </w:style>
  <w:style w:type="character" w:styleId="ListLabel50">
    <w:name w:val="ListLabel 50"/>
    <w:qFormat/>
    <w:rPr>
      <w:rFonts w:ascii="Times New Roman" w:hAnsi="Times New Roman" w:cs="Symbol"/>
      <w:sz w:val="28"/>
    </w:rPr>
  </w:style>
  <w:style w:type="character" w:styleId="ListLabel51">
    <w:name w:val="ListLabel 51"/>
    <w:qFormat/>
    <w:rPr>
      <w:rFonts w:cs="Courier New"/>
      <w:sz w:val="20"/>
    </w:rPr>
  </w:style>
  <w:style w:type="character" w:styleId="ListLabel52">
    <w:name w:val="ListLabel 52"/>
    <w:qFormat/>
    <w:rPr>
      <w:rFonts w:cs="Wingdings"/>
      <w:sz w:val="20"/>
    </w:rPr>
  </w:style>
  <w:style w:type="character" w:styleId="ListLabel53">
    <w:name w:val="ListLabel 53"/>
    <w:qFormat/>
    <w:rPr>
      <w:rFonts w:cs="Wingdings"/>
      <w:sz w:val="20"/>
    </w:rPr>
  </w:style>
  <w:style w:type="character" w:styleId="ListLabel54">
    <w:name w:val="ListLabel 54"/>
    <w:qFormat/>
    <w:rPr>
      <w:rFonts w:cs="Wingdings"/>
      <w:sz w:val="20"/>
    </w:rPr>
  </w:style>
  <w:style w:type="character" w:styleId="ListLabel55">
    <w:name w:val="ListLabel 55"/>
    <w:qFormat/>
    <w:rPr>
      <w:rFonts w:cs="Wingdings"/>
      <w:sz w:val="20"/>
    </w:rPr>
  </w:style>
  <w:style w:type="character" w:styleId="ListLabel56">
    <w:name w:val="ListLabel 56"/>
    <w:qFormat/>
    <w:rPr>
      <w:rFonts w:cs="Wingdings"/>
      <w:sz w:val="20"/>
    </w:rPr>
  </w:style>
  <w:style w:type="character" w:styleId="ListLabel57">
    <w:name w:val="ListLabel 57"/>
    <w:qFormat/>
    <w:rPr>
      <w:rFonts w:cs="Wingdings"/>
      <w:sz w:val="20"/>
    </w:rPr>
  </w:style>
  <w:style w:type="character" w:styleId="ListLabel58">
    <w:name w:val="ListLabel 58"/>
    <w:qFormat/>
    <w:rPr>
      <w:rFonts w:cs="Wingdings"/>
      <w:sz w:val="20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191970"/>
      <w:sz w:val="35"/>
      <w:u w:val="single"/>
      <w:lang w:eastAsia="ru-RU"/>
    </w:rPr>
  </w:style>
  <w:style w:type="character" w:styleId="ListLabel60">
    <w:name w:val="ListLabel 60"/>
    <w:qFormat/>
    <w:rPr>
      <w:rFonts w:ascii="Times New Roman" w:hAnsi="Times New Roman" w:cs="Symbol"/>
      <w:sz w:val="28"/>
    </w:rPr>
  </w:style>
  <w:style w:type="character" w:styleId="ListLabel61">
    <w:name w:val="ListLabel 61"/>
    <w:qFormat/>
    <w:rPr>
      <w:rFonts w:cs="Courier New"/>
      <w:sz w:val="20"/>
    </w:rPr>
  </w:style>
  <w:style w:type="character" w:styleId="ListLabel62">
    <w:name w:val="ListLabel 62"/>
    <w:qFormat/>
    <w:rPr>
      <w:rFonts w:cs="Wingdings"/>
      <w:sz w:val="20"/>
    </w:rPr>
  </w:style>
  <w:style w:type="character" w:styleId="ListLabel63">
    <w:name w:val="ListLabel 63"/>
    <w:qFormat/>
    <w:rPr>
      <w:rFonts w:cs="Wingdings"/>
      <w:sz w:val="20"/>
    </w:rPr>
  </w:style>
  <w:style w:type="character" w:styleId="ListLabel64">
    <w:name w:val="ListLabel 64"/>
    <w:qFormat/>
    <w:rPr>
      <w:rFonts w:cs="Wingdings"/>
      <w:sz w:val="20"/>
    </w:rPr>
  </w:style>
  <w:style w:type="character" w:styleId="ListLabel65">
    <w:name w:val="ListLabel 65"/>
    <w:qFormat/>
    <w:rPr>
      <w:rFonts w:cs="Wingdings"/>
      <w:sz w:val="20"/>
    </w:rPr>
  </w:style>
  <w:style w:type="character" w:styleId="ListLabel66">
    <w:name w:val="ListLabel 66"/>
    <w:qFormat/>
    <w:rPr>
      <w:rFonts w:cs="Wingdings"/>
      <w:sz w:val="20"/>
    </w:rPr>
  </w:style>
  <w:style w:type="character" w:styleId="ListLabel67">
    <w:name w:val="ListLabel 67"/>
    <w:qFormat/>
    <w:rPr>
      <w:rFonts w:cs="Wingdings"/>
      <w:sz w:val="20"/>
    </w:rPr>
  </w:style>
  <w:style w:type="character" w:styleId="ListLabel68">
    <w:name w:val="ListLabel 68"/>
    <w:qFormat/>
    <w:rPr>
      <w:rFonts w:cs="Wingdings"/>
      <w:sz w:val="20"/>
    </w:rPr>
  </w:style>
  <w:style w:type="character" w:styleId="ListLabel69">
    <w:name w:val="ListLabel 69"/>
    <w:qFormat/>
    <w:rPr>
      <w:rFonts w:ascii="Times New Roman" w:hAnsi="Times New Roman" w:eastAsia="Times New Roman" w:cs="Times New Roman"/>
      <w:color w:val="191970"/>
      <w:sz w:val="35"/>
      <w:u w:val="single"/>
      <w:lang w:eastAsia="ru-RU"/>
    </w:rPr>
  </w:style>
  <w:style w:type="character" w:styleId="ListLabel70">
    <w:name w:val="ListLabel 70"/>
    <w:qFormat/>
    <w:rPr>
      <w:rFonts w:ascii="Times New Roman" w:hAnsi="Times New Roman" w:cs="Symbol"/>
      <w:sz w:val="28"/>
    </w:rPr>
  </w:style>
  <w:style w:type="character" w:styleId="ListLabel71">
    <w:name w:val="ListLabel 71"/>
    <w:qFormat/>
    <w:rPr>
      <w:rFonts w:cs="Courier New"/>
      <w:sz w:val="20"/>
    </w:rPr>
  </w:style>
  <w:style w:type="character" w:styleId="ListLabel72">
    <w:name w:val="ListLabel 72"/>
    <w:qFormat/>
    <w:rPr>
      <w:rFonts w:cs="Wingdings"/>
      <w:sz w:val="20"/>
    </w:rPr>
  </w:style>
  <w:style w:type="character" w:styleId="ListLabel73">
    <w:name w:val="ListLabel 73"/>
    <w:qFormat/>
    <w:rPr>
      <w:rFonts w:cs="Wingdings"/>
      <w:sz w:val="20"/>
    </w:rPr>
  </w:style>
  <w:style w:type="character" w:styleId="ListLabel74">
    <w:name w:val="ListLabel 74"/>
    <w:qFormat/>
    <w:rPr>
      <w:rFonts w:cs="Wingdings"/>
      <w:sz w:val="20"/>
    </w:rPr>
  </w:style>
  <w:style w:type="character" w:styleId="ListLabel75">
    <w:name w:val="ListLabel 75"/>
    <w:qFormat/>
    <w:rPr>
      <w:rFonts w:cs="Wingdings"/>
      <w:sz w:val="20"/>
    </w:rPr>
  </w:style>
  <w:style w:type="character" w:styleId="ListLabel76">
    <w:name w:val="ListLabel 76"/>
    <w:qFormat/>
    <w:rPr>
      <w:rFonts w:cs="Wingdings"/>
      <w:sz w:val="20"/>
    </w:rPr>
  </w:style>
  <w:style w:type="character" w:styleId="ListLabel77">
    <w:name w:val="ListLabel 77"/>
    <w:qFormat/>
    <w:rPr>
      <w:rFonts w:cs="Wingdings"/>
      <w:sz w:val="20"/>
    </w:rPr>
  </w:style>
  <w:style w:type="character" w:styleId="ListLabel78">
    <w:name w:val="ListLabel 78"/>
    <w:qFormat/>
    <w:rPr>
      <w:rFonts w:cs="Wingdings"/>
      <w:sz w:val="20"/>
    </w:rPr>
  </w:style>
  <w:style w:type="character" w:styleId="ListLabel79">
    <w:name w:val="ListLabel 79"/>
    <w:qFormat/>
    <w:rPr>
      <w:rFonts w:ascii="Times New Roman" w:hAnsi="Times New Roman" w:eastAsia="Times New Roman" w:cs="Times New Roman"/>
      <w:color w:val="191970"/>
      <w:sz w:val="35"/>
      <w:u w:val="single"/>
      <w:lang w:eastAsia="ru-RU"/>
    </w:rPr>
  </w:style>
  <w:style w:type="character" w:styleId="ListLabel80">
    <w:name w:val="ListLabel 80"/>
    <w:qFormat/>
    <w:rPr>
      <w:rFonts w:ascii="Times New Roman" w:hAnsi="Times New Roman" w:cs="Symbol"/>
      <w:sz w:val="28"/>
    </w:rPr>
  </w:style>
  <w:style w:type="character" w:styleId="ListLabel81">
    <w:name w:val="ListLabel 81"/>
    <w:qFormat/>
    <w:rPr>
      <w:rFonts w:cs="Courier New"/>
      <w:sz w:val="20"/>
    </w:rPr>
  </w:style>
  <w:style w:type="character" w:styleId="ListLabel82">
    <w:name w:val="ListLabel 82"/>
    <w:qFormat/>
    <w:rPr>
      <w:rFonts w:cs="Wingdings"/>
      <w:sz w:val="20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Основной текст"/>
    <w:basedOn w:val="Normal"/>
    <w:pPr>
      <w:spacing w:lineRule="auto" w:line="276" w:before="0" w:after="140"/>
    </w:pPr>
    <w:rPr/>
  </w:style>
  <w:style w:type="paragraph" w:styleId="Style14">
    <w:name w:val="Список"/>
    <w:basedOn w:val="Style13"/>
    <w:pPr/>
    <w:rPr>
      <w:rFonts w:cs="Arial"/>
    </w:rPr>
  </w:style>
  <w:style w:type="paragraph" w:styleId="Style15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945dea"/>
    <w:pPr>
      <w:spacing w:beforeAutospacing="1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2"/>
    <w:pPr/>
    <w:rPr/>
  </w:style>
  <w:style w:type="paragraph" w:styleId="Style19">
    <w:name w:val="Подзаголовок"/>
    <w:basedOn w:val="Style1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kologrivpos.ru/proverki/408-obobshchenie-praktiki-osushchestvleniya-munitsipalnogo-kontrolya-v-sootvetstvuyushchikh-sferakh-deyatelnosti-za-2018-god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LibreOffice/5.0.1.2$Windows_x86 LibreOffice_project/81898c9f5c0d43f3473ba111d7b351050be20261</Application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2020-04-23T04:24:00Z</dcterms:created>
  <dc:creator>user</dc:creator>
  <dc:language>ru-RU</dc:language>
  <cp:lastPrinted>2022-09-27T09:56:41Z</cp:lastPrinted>
  <dcterms:modified xsi:type="dcterms:W3CDTF">2022-09-27T09:57:11Z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